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5FC8" w14:textId="77777777" w:rsidR="00B8063E" w:rsidRDefault="00B8063E" w:rsidP="00B8063E">
      <w:pPr>
        <w:spacing w:after="225" w:line="240" w:lineRule="auto"/>
        <w:textAlignment w:val="baseline"/>
        <w:outlineLvl w:val="1"/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</w:pPr>
      <w:r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  <w:t xml:space="preserve">Máquinas </w:t>
      </w:r>
      <w:proofErr w:type="gramStart"/>
      <w:r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  <w:t>modelo :</w:t>
      </w:r>
      <w:proofErr w:type="gramEnd"/>
      <w:r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  <w:t xml:space="preserve"> TI n-</w:t>
      </w:r>
      <w:proofErr w:type="spellStart"/>
      <w:r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  <w:t>spire</w:t>
      </w:r>
      <w:proofErr w:type="spellEnd"/>
    </w:p>
    <w:p w14:paraId="5ABA5C16" w14:textId="77777777" w:rsidR="00B8063E" w:rsidRPr="00B8063E" w:rsidRDefault="00B8063E" w:rsidP="00B8063E">
      <w:pPr>
        <w:spacing w:after="225" w:line="240" w:lineRule="auto"/>
        <w:textAlignment w:val="baseline"/>
        <w:outlineLvl w:val="1"/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</w:pPr>
      <w:r w:rsidRPr="00B8063E">
        <w:rPr>
          <w:rFonts w:ascii="Lato-Light" w:eastAsia="Times New Roman" w:hAnsi="Lato-Light" w:cs="Times New Roman"/>
          <w:color w:val="CC0000"/>
          <w:sz w:val="39"/>
          <w:szCs w:val="39"/>
          <w:lang w:eastAsia="pt-PT"/>
        </w:rPr>
        <w:t>Como colocar as calculadoras em Modo de Exame:</w:t>
      </w:r>
    </w:p>
    <w:p w14:paraId="3A6BAF6E" w14:textId="77777777" w:rsidR="00B8063E" w:rsidRPr="00B8063E" w:rsidRDefault="00B8063E" w:rsidP="00B8063E">
      <w:pPr>
        <w:spacing w:after="225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De acordo com comunicação do Júri Nacional de Exames, esta funcionalidade só pode ser ativada quando o aluno já se encontre sentado na sala onde vai realizar o exame, antes do início da prova, e na presença do professor coadjuvante que terá de verificar se o aluno realizou corretamente todos os procedimentos.</w:t>
      </w:r>
    </w:p>
    <w:p w14:paraId="5035D6F7" w14:textId="77777777" w:rsidR="00B8063E" w:rsidRPr="00B8063E" w:rsidRDefault="00B8063E" w:rsidP="00B8063E">
      <w:pPr>
        <w:spacing w:after="225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A funcionalidade modo de exame fica assinalada, de forma muito visível para os professores coadjuvantes, através de um led ou através de indicações no ecrã da calculadora.</w:t>
      </w:r>
    </w:p>
    <w:p w14:paraId="3C84B0ED" w14:textId="77777777" w:rsidR="00B8063E" w:rsidRPr="00B8063E" w:rsidRDefault="00B8063E" w:rsidP="00B806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Assegure-se que a calculadora está desligada </w:t>
      </w:r>
      <w:r w:rsidRPr="00B8063E">
        <w:rPr>
          <w:rFonts w:ascii="Lato" w:eastAsia="Times New Roman" w:hAnsi="Lato" w:cs="Times New Roman"/>
          <w:noProof/>
          <w:color w:val="525252"/>
          <w:sz w:val="21"/>
          <w:szCs w:val="21"/>
          <w:lang w:eastAsia="pt-PT"/>
        </w:rPr>
        <w:drawing>
          <wp:inline distT="0" distB="0" distL="0" distR="0" wp14:anchorId="46958418" wp14:editId="70F95F70">
            <wp:extent cx="410845" cy="283845"/>
            <wp:effectExtent l="0" t="0" r="8255" b="1905"/>
            <wp:docPr id="1" name="Imagem 1" descr="https://education.ti.com/-/media/ti/education/images/resources/pt-examen-mode/calc-keys/key_ctrl.png?h=30&amp;w=43&amp;rev=e774d13e-eb4e-44ad-8837-ba24f052043e&amp;la=pt&amp;hash=66E172235FE1891DCFB14115944D7A9D8DBEE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ion.ti.com/-/media/ti/education/images/resources/pt-examen-mode/calc-keys/key_ctrl.png?h=30&amp;w=43&amp;rev=e774d13e-eb4e-44ad-8837-ba24f052043e&amp;la=pt&amp;hash=66E172235FE1891DCFB14115944D7A9D8DBEEB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 [</w:t>
      </w:r>
      <w:proofErr w:type="spellStart"/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off</w:t>
      </w:r>
      <w:proofErr w:type="spellEnd"/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].</w:t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br/>
      </w:r>
    </w:p>
    <w:p w14:paraId="49843CDA" w14:textId="77777777" w:rsidR="00B8063E" w:rsidRPr="00B8063E" w:rsidRDefault="00B8063E" w:rsidP="00B806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Pressione em simultâneo </w:t>
      </w:r>
      <w:r w:rsidRPr="00B8063E">
        <w:rPr>
          <w:rFonts w:ascii="Lato" w:eastAsia="Times New Roman" w:hAnsi="Lato" w:cs="Times New Roman"/>
          <w:noProof/>
          <w:color w:val="525252"/>
          <w:sz w:val="21"/>
          <w:szCs w:val="21"/>
          <w:lang w:eastAsia="pt-PT"/>
        </w:rPr>
        <w:drawing>
          <wp:inline distT="0" distB="0" distL="0" distR="0" wp14:anchorId="29CF39E9" wp14:editId="0DED5A9E">
            <wp:extent cx="440055" cy="283845"/>
            <wp:effectExtent l="0" t="0" r="0" b="1905"/>
            <wp:docPr id="2" name="Imagem 2" descr="https://education.ti.com/-/media/ti/education/images/resources/pt-examen-mode/calc-keys/key_esc.png?h=30&amp;w=46&amp;rev=bb966bb5-b732-4e41-9ad5-64efd3c865c2&amp;la=pt&amp;hash=91D9574BC8C01B6DEE16D438624B769639E51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ation.ti.com/-/media/ti/education/images/resources/pt-examen-mode/calc-keys/key_esc.png?h=30&amp;w=46&amp;rev=bb966bb5-b732-4e41-9ad5-64efd3c865c2&amp;la=pt&amp;hash=91D9574BC8C01B6DEE16D438624B769639E512D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 e </w:t>
      </w:r>
      <w:r w:rsidRPr="00B8063E">
        <w:rPr>
          <w:rFonts w:ascii="Lato" w:eastAsia="Times New Roman" w:hAnsi="Lato" w:cs="Times New Roman"/>
          <w:noProof/>
          <w:color w:val="525252"/>
          <w:sz w:val="21"/>
          <w:szCs w:val="21"/>
          <w:lang w:eastAsia="pt-PT"/>
        </w:rPr>
        <w:drawing>
          <wp:inline distT="0" distB="0" distL="0" distR="0" wp14:anchorId="65BA1100" wp14:editId="2E2B1048">
            <wp:extent cx="440055" cy="283845"/>
            <wp:effectExtent l="0" t="0" r="0" b="1905"/>
            <wp:docPr id="3" name="Imagem 3" descr="https://education.ti.com/-/media/ti/education/images/resources/pt-examen-mode/calc-keys/key_on.png?h=30&amp;w=46&amp;rev=d448577f-2cc7-4e07-af48-8e5d5e320af1&amp;la=pt&amp;hash=65DFA0F0B701BCAA25CE9503205D213BC2E6D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cation.ti.com/-/media/ti/education/images/resources/pt-examen-mode/calc-keys/key_on.png?h=30&amp;w=46&amp;rev=d448577f-2cc7-4e07-af48-8e5d5e320af1&amp;la=pt&amp;hash=65DFA0F0B701BCAA25CE9503205D213BC2E6D1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 até aparecer o ecrã </w:t>
      </w:r>
      <w:r w:rsidRPr="00B8063E">
        <w:rPr>
          <w:rFonts w:ascii="Lato" w:eastAsia="Times New Roman" w:hAnsi="Lato" w:cs="Times New Roman"/>
          <w:b/>
          <w:bCs/>
          <w:color w:val="525252"/>
          <w:sz w:val="21"/>
          <w:szCs w:val="21"/>
          <w:bdr w:val="none" w:sz="0" w:space="0" w:color="auto" w:frame="1"/>
          <w:lang w:eastAsia="pt-PT"/>
        </w:rPr>
        <w:t>Premir para Testar.</w:t>
      </w:r>
    </w:p>
    <w:p w14:paraId="711F5F58" w14:textId="77777777" w:rsidR="00B8063E" w:rsidRPr="00B8063E" w:rsidRDefault="00B8063E" w:rsidP="00B8063E">
      <w:pPr>
        <w:spacing w:after="0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br/>
      </w:r>
      <w:r w:rsidRPr="00B8063E">
        <w:rPr>
          <w:rFonts w:ascii="Lato" w:eastAsia="Times New Roman" w:hAnsi="Lato" w:cs="Times New Roman"/>
          <w:noProof/>
          <w:color w:val="525252"/>
          <w:sz w:val="21"/>
          <w:szCs w:val="21"/>
          <w:lang w:eastAsia="pt-PT"/>
        </w:rPr>
        <w:drawing>
          <wp:inline distT="0" distB="0" distL="0" distR="0" wp14:anchorId="451C677B" wp14:editId="6DBAC4E7">
            <wp:extent cx="3048000" cy="2286000"/>
            <wp:effectExtent l="0" t="0" r="0" b="0"/>
            <wp:docPr id="4" name="Imagem 4" descr="https://education.ti.com/-/media/ti/education/images/resources/pt-examen-mode/premir-para-testar.jpg?rev=b8c3d9c1-469f-485f-a173-7ca9e33b1488&amp;la=pt&amp;hash=A815472CE68FB404001E91A4563D41285D2C5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cation.ti.com/-/media/ti/education/images/resources/pt-examen-mode/premir-para-testar.jpg?rev=b8c3d9c1-469f-485f-a173-7ca9e33b1488&amp;la=pt&amp;hash=A815472CE68FB404001E91A4563D41285D2C5C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9F3D" w14:textId="77777777" w:rsidR="00B8063E" w:rsidRPr="00B8063E" w:rsidRDefault="00B8063E" w:rsidP="00B8063E">
      <w:pPr>
        <w:spacing w:after="0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3. Pressione </w:t>
      </w:r>
      <w:r w:rsidRPr="00B8063E">
        <w:rPr>
          <w:rFonts w:ascii="Lato" w:eastAsia="Times New Roman" w:hAnsi="Lato" w:cs="Times New Roman"/>
          <w:b/>
          <w:bCs/>
          <w:noProof/>
          <w:color w:val="525252"/>
          <w:sz w:val="21"/>
          <w:szCs w:val="21"/>
          <w:bdr w:val="none" w:sz="0" w:space="0" w:color="auto" w:frame="1"/>
          <w:lang w:eastAsia="pt-PT"/>
        </w:rPr>
        <w:drawing>
          <wp:inline distT="0" distB="0" distL="0" distR="0" wp14:anchorId="3120CF59" wp14:editId="52BF65DE">
            <wp:extent cx="410845" cy="283845"/>
            <wp:effectExtent l="0" t="0" r="8255" b="1905"/>
            <wp:docPr id="5" name="Imagem 5" descr="https://education.ti.com/-/media/ti/education/images/resources/pt-examen-mode/calc-keys/key_ctrl.png?h=30&amp;w=43&amp;rev=e774d13e-eb4e-44ad-8837-ba24f052043e&amp;la=pt&amp;hash=66E172235FE1891DCFB14115944D7A9D8DBEE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cation.ti.com/-/media/ti/education/images/resources/pt-examen-mode/calc-keys/key_ctrl.png?h=30&amp;w=43&amp;rev=e774d13e-eb4e-44ad-8837-ba24f052043e&amp;la=pt&amp;hash=66E172235FE1891DCFB14115944D7A9D8DBEEB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3E">
        <w:rPr>
          <w:rFonts w:ascii="Lato" w:eastAsia="Times New Roman" w:hAnsi="Lato" w:cs="Times New Roman"/>
          <w:b/>
          <w:bCs/>
          <w:color w:val="525252"/>
          <w:sz w:val="21"/>
          <w:szCs w:val="21"/>
          <w:bdr w:val="none" w:sz="0" w:space="0" w:color="auto" w:frame="1"/>
          <w:lang w:eastAsia="pt-PT"/>
        </w:rPr>
        <w:t> A </w:t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2 vezes para desselecionar as restrições que estão pré-selecionadas, pois estas funcionalidades são permitidas no exame (nota: se o sistema operativo for 4.5.3 ou inferior, deve pressionar </w:t>
      </w:r>
      <w:r w:rsidRPr="00B8063E">
        <w:rPr>
          <w:rFonts w:ascii="Lato" w:eastAsia="Times New Roman" w:hAnsi="Lato" w:cs="Times New Roman"/>
          <w:b/>
          <w:bCs/>
          <w:noProof/>
          <w:color w:val="525252"/>
          <w:sz w:val="21"/>
          <w:szCs w:val="21"/>
          <w:bdr w:val="none" w:sz="0" w:space="0" w:color="auto" w:frame="1"/>
          <w:lang w:eastAsia="pt-PT"/>
        </w:rPr>
        <w:drawing>
          <wp:inline distT="0" distB="0" distL="0" distR="0" wp14:anchorId="13B3DC01" wp14:editId="760BCA7B">
            <wp:extent cx="410845" cy="283845"/>
            <wp:effectExtent l="0" t="0" r="8255" b="1905"/>
            <wp:docPr id="6" name="Imagem 6" descr="https://education.ti.com/-/media/ti/education/images/resources/pt-examen-mode/calc-keys/key_ctrl.png?h=30&amp;w=43&amp;rev=e774d13e-eb4e-44ad-8837-ba24f052043e&amp;la=pt&amp;hash=66E172235FE1891DCFB14115944D7A9D8DBEE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cation.ti.com/-/media/ti/education/images/resources/pt-examen-mode/calc-keys/key_ctrl.png?h=30&amp;w=43&amp;rev=e774d13e-eb4e-44ad-8837-ba24f052043e&amp;la=pt&amp;hash=66E172235FE1891DCFB14115944D7A9D8DBEEB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3E">
        <w:rPr>
          <w:rFonts w:ascii="Lato" w:eastAsia="Times New Roman" w:hAnsi="Lato" w:cs="Times New Roman"/>
          <w:b/>
          <w:bCs/>
          <w:color w:val="525252"/>
          <w:sz w:val="21"/>
          <w:szCs w:val="21"/>
          <w:bdr w:val="none" w:sz="0" w:space="0" w:color="auto" w:frame="1"/>
          <w:lang w:eastAsia="pt-PT"/>
        </w:rPr>
        <w:t> A </w:t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apenas 1 vez. Aconselhamos a atualizar a calculadora para o último sistema operativo </w:t>
      </w:r>
      <w:hyperlink r:id="rId9" w:history="1">
        <w:r w:rsidRPr="00B8063E">
          <w:rPr>
            <w:rFonts w:ascii="Lato" w:eastAsia="Times New Roman" w:hAnsi="Lato" w:cs="Times New Roman"/>
            <w:color w:val="1973B4"/>
            <w:sz w:val="21"/>
            <w:szCs w:val="21"/>
            <w:lang w:eastAsia="pt-PT"/>
          </w:rPr>
          <w:t>aqui</w:t>
        </w:r>
      </w:hyperlink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.</w:t>
      </w:r>
    </w:p>
    <w:p w14:paraId="2F7ED322" w14:textId="77777777" w:rsidR="00B8063E" w:rsidRPr="00B8063E" w:rsidRDefault="00B8063E" w:rsidP="00B8063E">
      <w:pPr>
        <w:spacing w:after="0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4.  Ative o modo exame selecionando </w:t>
      </w:r>
      <w:r w:rsidRPr="00B8063E">
        <w:rPr>
          <w:rFonts w:ascii="Lato" w:eastAsia="Times New Roman" w:hAnsi="Lato" w:cs="Times New Roman"/>
          <w:b/>
          <w:bCs/>
          <w:color w:val="525252"/>
          <w:sz w:val="21"/>
          <w:szCs w:val="21"/>
          <w:bdr w:val="none" w:sz="0" w:space="0" w:color="auto" w:frame="1"/>
          <w:lang w:eastAsia="pt-PT"/>
        </w:rPr>
        <w:t>Entrar em Premir para Testar </w:t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e pressione </w:t>
      </w:r>
      <w:r w:rsidRPr="00B8063E">
        <w:rPr>
          <w:rFonts w:ascii="Lato" w:eastAsia="Times New Roman" w:hAnsi="Lato" w:cs="Times New Roman"/>
          <w:noProof/>
          <w:color w:val="525252"/>
          <w:sz w:val="21"/>
          <w:szCs w:val="21"/>
          <w:lang w:eastAsia="pt-PT"/>
        </w:rPr>
        <w:drawing>
          <wp:inline distT="0" distB="0" distL="0" distR="0" wp14:anchorId="3D63D2C2" wp14:editId="399942E7">
            <wp:extent cx="639445" cy="283845"/>
            <wp:effectExtent l="0" t="0" r="8255" b="1905"/>
            <wp:docPr id="7" name="Imagem 7" descr="https://education.ti.com/-/media/ti/education/images/resources/pt-examen-mode/calc-keys/key_enter.png?h=30&amp;w=67&amp;rev=6ef7d26d-26cf-48ab-98b2-de44fb0bfde3&amp;la=pt&amp;hash=BD501D09CBED8B42FD23863CC508E99F75E2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cation.ti.com/-/media/ti/education/images/resources/pt-examen-mode/calc-keys/key_enter.png?h=30&amp;w=67&amp;rev=6ef7d26d-26cf-48ab-98b2-de44fb0bfde3&amp;la=pt&amp;hash=BD501D09CBED8B42FD23863CC508E99F75E278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.</w:t>
      </w:r>
    </w:p>
    <w:p w14:paraId="2F768F60" w14:textId="77777777" w:rsidR="00B8063E" w:rsidRPr="00B8063E" w:rsidRDefault="00B8063E" w:rsidP="00B8063E">
      <w:pPr>
        <w:spacing w:after="0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 xml:space="preserve">5. A calculadora será </w:t>
      </w:r>
      <w:proofErr w:type="spellStart"/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re-iniciada</w:t>
      </w:r>
      <w:proofErr w:type="spellEnd"/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 xml:space="preserve"> e confirma as seleções. Selecione </w:t>
      </w:r>
      <w:r w:rsidRPr="00B8063E">
        <w:rPr>
          <w:rFonts w:ascii="Lato" w:eastAsia="Times New Roman" w:hAnsi="Lato" w:cs="Times New Roman"/>
          <w:b/>
          <w:bCs/>
          <w:color w:val="525252"/>
          <w:sz w:val="21"/>
          <w:szCs w:val="21"/>
          <w:bdr w:val="none" w:sz="0" w:space="0" w:color="auto" w:frame="1"/>
          <w:lang w:eastAsia="pt-PT"/>
        </w:rPr>
        <w:t>OK</w:t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 para continuar para o ecrã inicial.</w:t>
      </w:r>
    </w:p>
    <w:p w14:paraId="72672F69" w14:textId="77777777" w:rsidR="00B8063E" w:rsidRPr="00B8063E" w:rsidRDefault="00B8063E" w:rsidP="00B8063E">
      <w:pPr>
        <w:spacing w:after="100" w:line="240" w:lineRule="auto"/>
        <w:jc w:val="center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noProof/>
          <w:color w:val="525252"/>
          <w:sz w:val="21"/>
          <w:szCs w:val="21"/>
          <w:lang w:eastAsia="pt-PT"/>
        </w:rPr>
        <w:drawing>
          <wp:inline distT="0" distB="0" distL="0" distR="0" wp14:anchorId="47A87D5F" wp14:editId="25DE7D1B">
            <wp:extent cx="3048000" cy="2286000"/>
            <wp:effectExtent l="0" t="0" r="0" b="0"/>
            <wp:docPr id="8" name="Imagem 8" descr="https://education.ti.com/-/media/ti/education/images/resources/pt-examen-mode/premir-para-testar-ok.png?rev=95e95269-74ae-4408-951f-56327c222764&amp;h=240&amp;w=320&amp;la=pt&amp;hash=363D3D00AD0B95FA48E580F4FC769CB5C92A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ucation.ti.com/-/media/ti/education/images/resources/pt-examen-mode/premir-para-testar-ok.png?rev=95e95269-74ae-4408-951f-56327c222764&amp;h=240&amp;w=320&amp;la=pt&amp;hash=363D3D00AD0B95FA48E580F4FC769CB5C92A12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D1AB" w14:textId="77777777" w:rsidR="00B8063E" w:rsidRPr="00B8063E" w:rsidRDefault="00B8063E" w:rsidP="00B8063E">
      <w:pPr>
        <w:spacing w:after="0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6. Quando o </w:t>
      </w:r>
      <w:r w:rsidRPr="00B8063E">
        <w:rPr>
          <w:rFonts w:ascii="Lato" w:eastAsia="Times New Roman" w:hAnsi="Lato" w:cs="Times New Roman"/>
          <w:b/>
          <w:bCs/>
          <w:color w:val="525252"/>
          <w:sz w:val="21"/>
          <w:szCs w:val="21"/>
          <w:bdr w:val="none" w:sz="0" w:space="0" w:color="auto" w:frame="1"/>
          <w:lang w:eastAsia="pt-PT"/>
        </w:rPr>
        <w:t>Modo de Exame </w:t>
      </w: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 xml:space="preserve">está ativado, aparece o </w:t>
      </w:r>
      <w:proofErr w:type="spellStart"/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simbolo</w:t>
      </w:r>
      <w:proofErr w:type="spellEnd"/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 xml:space="preserve"> “cadeado” no canto superior direito e o LED da calculadora começará a piscar.</w:t>
      </w:r>
    </w:p>
    <w:p w14:paraId="4A827725" w14:textId="77777777" w:rsidR="00B8063E" w:rsidRPr="00B8063E" w:rsidRDefault="00B8063E" w:rsidP="00B8063E">
      <w:pPr>
        <w:spacing w:after="225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  <w:t> </w:t>
      </w:r>
    </w:p>
    <w:p w14:paraId="0A21A12F" w14:textId="77777777" w:rsidR="00B8063E" w:rsidRPr="00B8063E" w:rsidRDefault="00B8063E" w:rsidP="00B8063E">
      <w:pPr>
        <w:spacing w:after="0" w:line="240" w:lineRule="auto"/>
        <w:textAlignment w:val="baseline"/>
        <w:rPr>
          <w:rFonts w:ascii="Lato" w:eastAsia="Times New Roman" w:hAnsi="Lato" w:cs="Times New Roman"/>
          <w:color w:val="525252"/>
          <w:sz w:val="21"/>
          <w:szCs w:val="21"/>
          <w:lang w:eastAsia="pt-PT"/>
        </w:rPr>
      </w:pPr>
      <w:r w:rsidRPr="00B8063E">
        <w:rPr>
          <w:rFonts w:ascii="Lato" w:eastAsia="Times New Roman" w:hAnsi="Lato" w:cs="Times New Roman"/>
          <w:b/>
          <w:bCs/>
          <w:i/>
          <w:iCs/>
          <w:color w:val="525252"/>
          <w:sz w:val="21"/>
          <w:szCs w:val="21"/>
          <w:bdr w:val="none" w:sz="0" w:space="0" w:color="auto" w:frame="1"/>
          <w:lang w:eastAsia="pt-PT"/>
        </w:rPr>
        <w:t>Nota:</w:t>
      </w:r>
      <w:r w:rsidRPr="00B8063E">
        <w:rPr>
          <w:rFonts w:ascii="Lato" w:eastAsia="Times New Roman" w:hAnsi="Lato" w:cs="Times New Roman"/>
          <w:i/>
          <w:iCs/>
          <w:color w:val="525252"/>
          <w:sz w:val="21"/>
          <w:szCs w:val="21"/>
          <w:bdr w:val="none" w:sz="0" w:space="0" w:color="auto" w:frame="1"/>
          <w:lang w:eastAsia="pt-PT"/>
        </w:rPr>
        <w:t> As definições de modo podem ser alteradas a qualquer momento, enquanto em modo de exame.</w:t>
      </w:r>
    </w:p>
    <w:p w14:paraId="47313A47" w14:textId="77777777" w:rsidR="00B371F4" w:rsidRDefault="00B371F4"/>
    <w:sectPr w:rsidR="00B371F4" w:rsidSect="00B8063E">
      <w:pgSz w:w="11906" w:h="16838"/>
      <w:pgMar w:top="567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Ligh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1159"/>
    <w:multiLevelType w:val="multilevel"/>
    <w:tmpl w:val="8188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77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3E"/>
    <w:rsid w:val="00117C67"/>
    <w:rsid w:val="00B371F4"/>
    <w:rsid w:val="00B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93D2"/>
  <w15:docId w15:val="{1B58EB02-D4FF-4612-A592-F59A8099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8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0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7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0" w:color="E5E5E5"/>
            <w:right w:val="none" w:sz="0" w:space="23" w:color="auto"/>
          </w:divBdr>
          <w:divsChild>
            <w:div w:id="21272638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762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23" w:color="auto"/>
            <w:bottom w:val="single" w:sz="6" w:space="0" w:color="E5E5E5"/>
            <w:right w:val="none" w:sz="0" w:space="23" w:color="auto"/>
          </w:divBdr>
          <w:divsChild>
            <w:div w:id="163618081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06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9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601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6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887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197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ducation.ti.com/pt/software/update/ti-nspire-software-updat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Máquinas modelo : TI n-spire</vt:lpstr>
      <vt:lpstr>    Como colocar as calculadoras em Modo de Exame: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User</cp:lastModifiedBy>
  <cp:revision>2</cp:revision>
  <dcterms:created xsi:type="dcterms:W3CDTF">2022-05-03T08:32:00Z</dcterms:created>
  <dcterms:modified xsi:type="dcterms:W3CDTF">2022-05-03T08:32:00Z</dcterms:modified>
</cp:coreProperties>
</file>